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A475E" w:rsidRDefault="00986BE6">
      <w:pPr>
        <w:pStyle w:val="Title"/>
        <w:ind w:left="2160" w:firstLine="720"/>
        <w:jc w:val="left"/>
      </w:pPr>
      <w:r>
        <w:t>DCHS Board Candidate Profile</w:t>
      </w:r>
    </w:p>
    <w:p w14:paraId="00000002" w14:textId="77777777" w:rsidR="00FA475E" w:rsidRDefault="00FA475E">
      <w:pPr>
        <w:rPr>
          <w:rFonts w:ascii="Times New Roman" w:eastAsia="Times New Roman" w:hAnsi="Times New Roman" w:cs="Times New Roman"/>
          <w:sz w:val="22"/>
          <w:szCs w:val="22"/>
        </w:rPr>
      </w:pPr>
    </w:p>
    <w:p w14:paraId="00000003" w14:textId="77777777" w:rsidR="00FA475E" w:rsidRDefault="00FA475E">
      <w:pPr>
        <w:tabs>
          <w:tab w:val="left" w:pos="1440"/>
        </w:tabs>
        <w:rPr>
          <w:rFonts w:ascii="Times New Roman" w:eastAsia="Times New Roman" w:hAnsi="Times New Roman" w:cs="Times New Roman"/>
          <w:sz w:val="22"/>
          <w:szCs w:val="22"/>
        </w:rPr>
        <w:sectPr w:rsidR="00FA475E">
          <w:pgSz w:w="12240" w:h="15840"/>
          <w:pgMar w:top="720" w:right="720" w:bottom="720" w:left="1440" w:header="0" w:footer="720" w:gutter="0"/>
          <w:pgNumType w:start="1"/>
          <w:cols w:space="720" w:equalWidth="0">
            <w:col w:w="9360"/>
          </w:cols>
        </w:sectPr>
      </w:pPr>
    </w:p>
    <w:p w14:paraId="0CCD37D1" w14:textId="7929D9AC" w:rsidR="005406A4" w:rsidRPr="005406A4" w:rsidRDefault="005406A4">
      <w:pPr>
        <w:rPr>
          <w:rFonts w:ascii="Arial" w:eastAsia="Arial" w:hAnsi="Arial" w:cs="Arial"/>
          <w:b/>
        </w:rPr>
      </w:pPr>
      <w:r w:rsidRPr="005406A4">
        <w:rPr>
          <w:rFonts w:ascii="Arial" w:eastAsia="Arial" w:hAnsi="Arial" w:cs="Arial"/>
          <w:b/>
        </w:rPr>
        <w:t>Joel E. Davidson</w:t>
      </w:r>
    </w:p>
    <w:p w14:paraId="02EE41B4" w14:textId="77777777" w:rsidR="005406A4" w:rsidRDefault="005406A4">
      <w:pPr>
        <w:rPr>
          <w:rFonts w:ascii="Arial" w:eastAsia="Arial" w:hAnsi="Arial" w:cs="Arial"/>
          <w:sz w:val="20"/>
          <w:szCs w:val="20"/>
        </w:rPr>
      </w:pPr>
    </w:p>
    <w:p w14:paraId="0000000B" w14:textId="6822323D" w:rsidR="005406A4" w:rsidRDefault="005406A4">
      <w:pPr>
        <w:rPr>
          <w:rFonts w:ascii="Arial" w:eastAsia="Arial" w:hAnsi="Arial" w:cs="Arial"/>
          <w:sz w:val="20"/>
          <w:szCs w:val="20"/>
        </w:rPr>
        <w:sectPr w:rsidR="005406A4">
          <w:type w:val="continuous"/>
          <w:pgSz w:w="12240" w:h="15840"/>
          <w:pgMar w:top="720" w:right="720" w:bottom="720" w:left="1440" w:header="0" w:footer="720" w:gutter="0"/>
          <w:cols w:num="2" w:space="720" w:equalWidth="0">
            <w:col w:w="4680" w:space="720"/>
            <w:col w:w="4680" w:space="0"/>
          </w:cols>
        </w:sectPr>
      </w:pPr>
    </w:p>
    <w:p w14:paraId="0000000C" w14:textId="77777777" w:rsidR="00FA475E" w:rsidRDefault="00FA475E">
      <w:pPr>
        <w:rPr>
          <w:rFonts w:ascii="Times New Roman" w:eastAsia="Times New Roman" w:hAnsi="Times New Roman" w:cs="Times New Roman"/>
          <w:sz w:val="22"/>
          <w:szCs w:val="22"/>
        </w:rPr>
      </w:pPr>
    </w:p>
    <w:p w14:paraId="0000000D" w14:textId="77777777" w:rsidR="00FA475E" w:rsidRDefault="00986BE6">
      <w:pPr>
        <w:pStyle w:val="Heading1"/>
        <w:rPr>
          <w:rFonts w:ascii="Arial" w:eastAsia="Arial" w:hAnsi="Arial" w:cs="Arial"/>
          <w:sz w:val="24"/>
          <w:szCs w:val="24"/>
        </w:rPr>
      </w:pPr>
      <w:r>
        <w:rPr>
          <w:rFonts w:ascii="Arial" w:eastAsia="Arial" w:hAnsi="Arial" w:cs="Arial"/>
          <w:sz w:val="24"/>
          <w:szCs w:val="24"/>
        </w:rPr>
        <w:t>Statement of Intent - Policy Interests &amp; Priorities</w:t>
      </w:r>
    </w:p>
    <w:p w14:paraId="0000000E" w14:textId="77777777" w:rsidR="00FA475E" w:rsidRDefault="00986BE6">
      <w:pPr>
        <w:numPr>
          <w:ilvl w:val="0"/>
          <w:numId w:val="4"/>
        </w:numPr>
        <w:ind w:hanging="360"/>
        <w:rPr>
          <w:sz w:val="22"/>
          <w:szCs w:val="22"/>
        </w:rPr>
      </w:pPr>
      <w:bookmarkStart w:id="0" w:name="_gjdgxs" w:colFirst="0" w:colLast="0"/>
      <w:bookmarkEnd w:id="0"/>
      <w:r>
        <w:rPr>
          <w:rFonts w:ascii="Times New Roman" w:eastAsia="Times New Roman" w:hAnsi="Times New Roman" w:cs="Times New Roman"/>
          <w:sz w:val="22"/>
          <w:szCs w:val="22"/>
        </w:rPr>
        <w:t>It is with great enthusiasm that I look forward to serving on the DCHS board.  I truly have never been associated with a more dedicated and inspiring staff, volunteers, and fellow board members. There is a real synergy on how we work together in making DCHS a model for other shelters across our state and nation. You have my commitment to ensuring that the animals we help will find safe and loving homes, or will be reintro</w:t>
      </w:r>
      <w:bookmarkStart w:id="1" w:name="_GoBack"/>
      <w:bookmarkEnd w:id="1"/>
      <w:r>
        <w:rPr>
          <w:rFonts w:ascii="Times New Roman" w:eastAsia="Times New Roman" w:hAnsi="Times New Roman" w:cs="Times New Roman"/>
          <w:sz w:val="22"/>
          <w:szCs w:val="22"/>
        </w:rPr>
        <w:t xml:space="preserve">duced back into their natural environments.  Further, my commitment remains strong to continue making our communities healthier by having animals in them, and supporting those with outreach who find it a challenge to care for their pets.  And finally, that the staff and volunteers find value in what they are doing, and know that they are valued and supported in those efforts.  </w:t>
      </w:r>
    </w:p>
    <w:p w14:paraId="0000000F" w14:textId="77777777" w:rsidR="00FA475E" w:rsidRDefault="00986BE6">
      <w:pPr>
        <w:ind w:left="360"/>
        <w:rPr>
          <w:rFonts w:ascii="Times New Roman" w:eastAsia="Times New Roman" w:hAnsi="Times New Roman" w:cs="Times New Roman"/>
          <w:sz w:val="22"/>
          <w:szCs w:val="22"/>
        </w:rPr>
      </w:pPr>
      <w:bookmarkStart w:id="2" w:name="_9m0mzkiap22n" w:colFirst="0" w:colLast="0"/>
      <w:bookmarkEnd w:id="2"/>
      <w:r>
        <w:rPr>
          <w:rFonts w:ascii="Times New Roman" w:eastAsia="Times New Roman" w:hAnsi="Times New Roman" w:cs="Times New Roman"/>
          <w:sz w:val="22"/>
          <w:szCs w:val="22"/>
        </w:rPr>
        <w:t xml:space="preserve">As we enter our second century of providing thoughtful, caring, and ethical care to the animals that we serve and support our communities to help make them healthier places for pets and free-range animals, the opportunity is before us to accomplish even more.  I look forward to remaining on the board of DCHS and helping to guide those efforts.  </w:t>
      </w:r>
    </w:p>
    <w:p w14:paraId="00000010" w14:textId="77777777" w:rsidR="00FA475E" w:rsidRDefault="00FA475E">
      <w:pPr>
        <w:rPr>
          <w:rFonts w:ascii="Times New Roman" w:eastAsia="Times New Roman" w:hAnsi="Times New Roman" w:cs="Times New Roman"/>
          <w:sz w:val="22"/>
          <w:szCs w:val="22"/>
        </w:rPr>
      </w:pPr>
    </w:p>
    <w:p w14:paraId="00000011" w14:textId="77777777" w:rsidR="00FA475E" w:rsidRDefault="00986BE6">
      <w:pPr>
        <w:rPr>
          <w:rFonts w:ascii="Arial" w:eastAsia="Arial" w:hAnsi="Arial" w:cs="Arial"/>
        </w:rPr>
      </w:pPr>
      <w:r>
        <w:rPr>
          <w:rFonts w:ascii="Arial" w:eastAsia="Arial" w:hAnsi="Arial" w:cs="Arial"/>
          <w:b/>
          <w:i/>
        </w:rPr>
        <w:t>Dane County Humane Society Background and Experience</w:t>
      </w:r>
    </w:p>
    <w:p w14:paraId="00000012" w14:textId="04740826" w:rsidR="00FA475E" w:rsidRDefault="00986BE6">
      <w:pPr>
        <w:numPr>
          <w:ilvl w:val="0"/>
          <w:numId w:val="1"/>
        </w:numPr>
        <w:ind w:hanging="360"/>
        <w:rPr>
          <w:sz w:val="22"/>
          <w:szCs w:val="22"/>
        </w:rPr>
      </w:pPr>
      <w:r>
        <w:rPr>
          <w:rFonts w:ascii="Times New Roman" w:eastAsia="Times New Roman" w:hAnsi="Times New Roman" w:cs="Times New Roman"/>
          <w:sz w:val="22"/>
          <w:szCs w:val="22"/>
        </w:rPr>
        <w:t xml:space="preserve">I have served on the DCHS board for </w:t>
      </w:r>
      <w:r w:rsidR="00D86E6C">
        <w:rPr>
          <w:rFonts w:ascii="Times New Roman" w:eastAsia="Times New Roman" w:hAnsi="Times New Roman" w:cs="Times New Roman"/>
          <w:sz w:val="22"/>
          <w:szCs w:val="22"/>
        </w:rPr>
        <w:t>five</w:t>
      </w:r>
      <w:r>
        <w:rPr>
          <w:rFonts w:ascii="Times New Roman" w:eastAsia="Times New Roman" w:hAnsi="Times New Roman" w:cs="Times New Roman"/>
          <w:sz w:val="22"/>
          <w:szCs w:val="22"/>
        </w:rPr>
        <w:t xml:space="preserve"> years.  I am co-chair of the revitalized Legislation Committee, have participated in the development of the Board’s new Mission and Vision statements, have interviewed prospective board members, and have conducted Executive Director performance reviews with another colleague. As a family, we have adopted several pets over the years from the DCHS, have attended many DCHS fundraisers, and have sent our daughter to a one-week camp there.</w:t>
      </w:r>
    </w:p>
    <w:p w14:paraId="00000013" w14:textId="77777777" w:rsidR="00FA475E" w:rsidRDefault="00FA475E">
      <w:pPr>
        <w:rPr>
          <w:rFonts w:ascii="Times New Roman" w:eastAsia="Times New Roman" w:hAnsi="Times New Roman" w:cs="Times New Roman"/>
          <w:sz w:val="22"/>
          <w:szCs w:val="22"/>
        </w:rPr>
      </w:pPr>
    </w:p>
    <w:p w14:paraId="00000014" w14:textId="77777777" w:rsidR="00FA475E" w:rsidRDefault="00986BE6">
      <w:pPr>
        <w:rPr>
          <w:rFonts w:ascii="Arial" w:eastAsia="Arial" w:hAnsi="Arial" w:cs="Arial"/>
          <w:b/>
          <w:i/>
        </w:rPr>
      </w:pPr>
      <w:r>
        <w:rPr>
          <w:rFonts w:ascii="Arial" w:eastAsia="Arial" w:hAnsi="Arial" w:cs="Arial"/>
          <w:b/>
          <w:i/>
        </w:rPr>
        <w:t>Professional Background &amp; Education/Training</w:t>
      </w:r>
    </w:p>
    <w:p w14:paraId="00000015"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2018-2019--Facilitated implementation of the Veterans Administration’s Taking Charge of Your Life Whole Health Program by running support groups for veterans dealing with substance abuse, mental health, chronic pain, and a variety of other challenging issues.</w:t>
      </w:r>
    </w:p>
    <w:p w14:paraId="00000016"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1999-2014--Executive Director of Southwest and </w:t>
      </w:r>
      <w:proofErr w:type="gramStart"/>
      <w:r>
        <w:rPr>
          <w:rFonts w:ascii="Times New Roman" w:eastAsia="Times New Roman" w:hAnsi="Times New Roman" w:cs="Times New Roman"/>
          <w:sz w:val="22"/>
          <w:szCs w:val="22"/>
        </w:rPr>
        <w:t>South Central</w:t>
      </w:r>
      <w:proofErr w:type="gramEnd"/>
      <w:r>
        <w:rPr>
          <w:rFonts w:ascii="Times New Roman" w:eastAsia="Times New Roman" w:hAnsi="Times New Roman" w:cs="Times New Roman"/>
          <w:sz w:val="22"/>
          <w:szCs w:val="22"/>
        </w:rPr>
        <w:t xml:space="preserve"> Wisconsin Area Health Education Centers, non-profit healthcare organizations whose focus was to bring high quality primary care to rural and/or underserved communities in a 23-county area in Wisconsin, by supporting education of health professions students and professionals, and by partnering with local community organizations and healthcare organizations to support these educational initiatives. </w:t>
      </w:r>
    </w:p>
    <w:p w14:paraId="00000017"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2007-2016 Chair—Wisconsin Academy of Rural Medicine Admissions Committee of the University of Wisconsin School of Medicine and Public Health.</w:t>
      </w:r>
    </w:p>
    <w:p w14:paraId="00000018"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2009-2014-Chair, Editorial Board of the National AHEC Organization and served as editor of several publications. </w:t>
      </w:r>
    </w:p>
    <w:p w14:paraId="00000019"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1998-1999-- Manager of Physician Compensation and HMO Reimbursement for UW Medical Foundation.</w:t>
      </w:r>
    </w:p>
    <w:p w14:paraId="0000001A"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1991-1998-- Clinic Manager of UWSMPH family practice clinic.    </w:t>
      </w:r>
    </w:p>
    <w:p w14:paraId="0000001B"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1979-1991—Budget and Policy Analyst, State of Wisconsin in the Departments of Administration (Governor’s Executive Budget and Policy Office), Revenue, and Natural Resources</w:t>
      </w:r>
    </w:p>
    <w:p w14:paraId="0000001C"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1974-1999—U.S. Navy active duty and reserves.  </w:t>
      </w:r>
    </w:p>
    <w:p w14:paraId="0000001D"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1998-2016--Part-time fitness instructor. </w:t>
      </w:r>
    </w:p>
    <w:p w14:paraId="0000001E"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 xml:space="preserve">2015-Current--Consult with applicants to medical and professional schools in application and interview preparation. </w:t>
      </w:r>
    </w:p>
    <w:p w14:paraId="0000001F"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Bachelor of Science Degree--Drama and Speech.  Northeastern University, Boston, MA.  1973</w:t>
      </w:r>
    </w:p>
    <w:p w14:paraId="00000020"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Masters of Public Administration--University of Maine--Orono, ME.  1979</w:t>
      </w:r>
    </w:p>
    <w:p w14:paraId="00000021" w14:textId="77777777" w:rsidR="00FA475E" w:rsidRDefault="00986BE6">
      <w:pPr>
        <w:numPr>
          <w:ilvl w:val="0"/>
          <w:numId w:val="2"/>
        </w:numPr>
        <w:ind w:hanging="360"/>
        <w:rPr>
          <w:sz w:val="22"/>
          <w:szCs w:val="22"/>
        </w:rPr>
      </w:pPr>
      <w:r>
        <w:rPr>
          <w:rFonts w:ascii="Times New Roman" w:eastAsia="Times New Roman" w:hAnsi="Times New Roman" w:cs="Times New Roman"/>
          <w:sz w:val="22"/>
          <w:szCs w:val="22"/>
        </w:rPr>
        <w:t>Masters of Health Services Administration--University of Wisconsin. Madison. 1991</w:t>
      </w:r>
    </w:p>
    <w:p w14:paraId="00000022" w14:textId="77777777" w:rsidR="00FA475E" w:rsidRDefault="00FA475E">
      <w:pPr>
        <w:rPr>
          <w:rFonts w:ascii="Times New Roman" w:eastAsia="Times New Roman" w:hAnsi="Times New Roman" w:cs="Times New Roman"/>
          <w:sz w:val="22"/>
          <w:szCs w:val="22"/>
        </w:rPr>
      </w:pPr>
    </w:p>
    <w:p w14:paraId="00000023" w14:textId="77777777" w:rsidR="00FA475E" w:rsidRDefault="00986BE6">
      <w:pPr>
        <w:rPr>
          <w:rFonts w:ascii="Arial" w:eastAsia="Arial" w:hAnsi="Arial" w:cs="Arial"/>
        </w:rPr>
      </w:pPr>
      <w:r>
        <w:rPr>
          <w:rFonts w:ascii="Arial" w:eastAsia="Arial" w:hAnsi="Arial" w:cs="Arial"/>
          <w:b/>
          <w:i/>
        </w:rPr>
        <w:t>Memberships and Affiliations</w:t>
      </w:r>
    </w:p>
    <w:p w14:paraId="00000024" w14:textId="77777777" w:rsidR="00FA475E" w:rsidRDefault="00986BE6">
      <w:pPr>
        <w:numPr>
          <w:ilvl w:val="0"/>
          <w:numId w:val="3"/>
        </w:numPr>
        <w:ind w:hanging="360"/>
        <w:rPr>
          <w:sz w:val="22"/>
          <w:szCs w:val="22"/>
        </w:rPr>
      </w:pPr>
      <w:r>
        <w:rPr>
          <w:rFonts w:ascii="Times New Roman" w:eastAsia="Times New Roman" w:hAnsi="Times New Roman" w:cs="Times New Roman"/>
          <w:sz w:val="22"/>
          <w:szCs w:val="22"/>
        </w:rPr>
        <w:t>National Rural Health Association</w:t>
      </w:r>
    </w:p>
    <w:p w14:paraId="00000025" w14:textId="77777777" w:rsidR="00FA475E" w:rsidRDefault="00986BE6">
      <w:pPr>
        <w:numPr>
          <w:ilvl w:val="0"/>
          <w:numId w:val="3"/>
        </w:numPr>
        <w:ind w:hanging="360"/>
        <w:rPr>
          <w:sz w:val="22"/>
          <w:szCs w:val="22"/>
        </w:rPr>
      </w:pPr>
      <w:r>
        <w:rPr>
          <w:rFonts w:ascii="Times New Roman" w:eastAsia="Times New Roman" w:hAnsi="Times New Roman" w:cs="Times New Roman"/>
          <w:sz w:val="22"/>
          <w:szCs w:val="22"/>
        </w:rPr>
        <w:t>National Area Health Education Center Organization</w:t>
      </w:r>
    </w:p>
    <w:p w14:paraId="00000026" w14:textId="77777777" w:rsidR="00FA475E" w:rsidRDefault="00FA475E">
      <w:pPr>
        <w:rPr>
          <w:rFonts w:ascii="Times New Roman" w:eastAsia="Times New Roman" w:hAnsi="Times New Roman" w:cs="Times New Roman"/>
          <w:sz w:val="22"/>
          <w:szCs w:val="22"/>
        </w:rPr>
      </w:pPr>
    </w:p>
    <w:sectPr w:rsidR="00FA475E">
      <w:type w:val="continuous"/>
      <w:pgSz w:w="12240" w:h="15840"/>
      <w:pgMar w:top="720" w:right="720" w:bottom="720" w:left="1440" w:header="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46D6E"/>
    <w:multiLevelType w:val="multilevel"/>
    <w:tmpl w:val="BF1C0DC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51D5183"/>
    <w:multiLevelType w:val="multilevel"/>
    <w:tmpl w:val="A8868E1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E64C9E"/>
    <w:multiLevelType w:val="multilevel"/>
    <w:tmpl w:val="2820B56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66844CD"/>
    <w:multiLevelType w:val="multilevel"/>
    <w:tmpl w:val="6CF0BB5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5E"/>
    <w:rsid w:val="005406A4"/>
    <w:rsid w:val="00986BE6"/>
    <w:rsid w:val="00D86E6C"/>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D4A6"/>
  <w15:docId w15:val="{EF49DC84-40D2-4290-999D-2119F22F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Garamond" w:eastAsia="Garamond" w:hAnsi="Garamond" w:cs="Garamond"/>
      <w:b/>
      <w:i/>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Holmes</dc:creator>
  <cp:lastModifiedBy>Pam McCloud Smith</cp:lastModifiedBy>
  <cp:revision>2</cp:revision>
  <dcterms:created xsi:type="dcterms:W3CDTF">2023-05-17T16:24:00Z</dcterms:created>
  <dcterms:modified xsi:type="dcterms:W3CDTF">2023-05-17T16:24:00Z</dcterms:modified>
</cp:coreProperties>
</file>